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0D" w:rsidRPr="00A36485" w:rsidRDefault="0010480D" w:rsidP="0010480D">
      <w:pPr>
        <w:rPr>
          <w:rFonts w:ascii="仿宋_GB2312" w:eastAsia="仿宋_GB2312"/>
          <w:sz w:val="32"/>
          <w:szCs w:val="32"/>
        </w:rPr>
      </w:pPr>
      <w:r w:rsidRPr="00A36485">
        <w:rPr>
          <w:rFonts w:ascii="仿宋_GB2312" w:eastAsia="仿宋_GB2312" w:hint="eastAsia"/>
          <w:sz w:val="32"/>
          <w:szCs w:val="32"/>
        </w:rPr>
        <w:t>附件</w:t>
      </w:r>
      <w:r w:rsidR="003968C4">
        <w:rPr>
          <w:rFonts w:ascii="仿宋_GB2312" w:eastAsia="仿宋_GB2312" w:hint="eastAsia"/>
          <w:sz w:val="32"/>
          <w:szCs w:val="32"/>
        </w:rPr>
        <w:t>3</w:t>
      </w:r>
      <w:r w:rsidR="00D56C04">
        <w:rPr>
          <w:rFonts w:ascii="仿宋_GB2312" w:eastAsia="仿宋_GB2312" w:hint="eastAsia"/>
          <w:sz w:val="32"/>
          <w:szCs w:val="32"/>
        </w:rPr>
        <w:t>：</w:t>
      </w:r>
    </w:p>
    <w:p w:rsidR="0010480D" w:rsidRDefault="0010480D" w:rsidP="00D56C04">
      <w:pPr>
        <w:spacing w:afterLines="50" w:after="156"/>
        <w:jc w:val="center"/>
        <w:rPr>
          <w:rFonts w:ascii="方正小标宋简体" w:eastAsia="方正小标宋简体"/>
          <w:sz w:val="44"/>
          <w:szCs w:val="44"/>
        </w:rPr>
      </w:pPr>
      <w:r w:rsidRPr="0010480D">
        <w:rPr>
          <w:rFonts w:ascii="方正小标宋简体" w:eastAsia="方正小标宋简体" w:hint="eastAsia"/>
          <w:sz w:val="44"/>
          <w:szCs w:val="44"/>
        </w:rPr>
        <w:t>标委会秘书处承担单位联系人和联系方式</w:t>
      </w:r>
    </w:p>
    <w:tbl>
      <w:tblPr>
        <w:tblStyle w:val="a5"/>
        <w:tblW w:w="0" w:type="auto"/>
        <w:jc w:val="center"/>
        <w:tblInd w:w="-661" w:type="dxa"/>
        <w:tblLayout w:type="fixed"/>
        <w:tblLook w:val="04A0" w:firstRow="1" w:lastRow="0" w:firstColumn="1" w:lastColumn="0" w:noHBand="0" w:noVBand="1"/>
      </w:tblPr>
      <w:tblGrid>
        <w:gridCol w:w="3127"/>
        <w:gridCol w:w="2462"/>
        <w:gridCol w:w="2478"/>
        <w:gridCol w:w="1161"/>
        <w:gridCol w:w="1670"/>
        <w:gridCol w:w="2976"/>
      </w:tblGrid>
      <w:tr w:rsidR="00D56C04" w:rsidRPr="00D56C04" w:rsidTr="00D56C04">
        <w:trPr>
          <w:cantSplit/>
          <w:trHeight w:val="684"/>
          <w:jc w:val="center"/>
        </w:trPr>
        <w:tc>
          <w:tcPr>
            <w:tcW w:w="3127" w:type="dxa"/>
            <w:vAlign w:val="center"/>
          </w:tcPr>
          <w:p w:rsidR="00D56C04" w:rsidRPr="00D56C04" w:rsidRDefault="00D56C04" w:rsidP="00D56C04">
            <w:pPr>
              <w:adjustRightInd w:val="0"/>
              <w:snapToGrid w:val="0"/>
              <w:spacing w:line="520" w:lineRule="exact"/>
              <w:jc w:val="center"/>
              <w:rPr>
                <w:rFonts w:ascii="黑体" w:eastAsia="黑体" w:hAnsi="华文楷体"/>
                <w:sz w:val="30"/>
                <w:szCs w:val="30"/>
              </w:rPr>
            </w:pPr>
            <w:r w:rsidRPr="00D56C04">
              <w:rPr>
                <w:rFonts w:ascii="黑体" w:eastAsia="黑体" w:hAnsi="华文楷体" w:hint="eastAsia"/>
                <w:sz w:val="30"/>
                <w:szCs w:val="30"/>
              </w:rPr>
              <w:t>标委会</w:t>
            </w:r>
            <w:r>
              <w:rPr>
                <w:rFonts w:ascii="黑体" w:eastAsia="黑体" w:hAnsi="华文楷体" w:hint="eastAsia"/>
                <w:sz w:val="30"/>
                <w:szCs w:val="30"/>
              </w:rPr>
              <w:t>名称</w:t>
            </w:r>
          </w:p>
        </w:tc>
        <w:tc>
          <w:tcPr>
            <w:tcW w:w="2462" w:type="dxa"/>
            <w:vAlign w:val="center"/>
          </w:tcPr>
          <w:p w:rsidR="00D56C04" w:rsidRPr="00D56C04" w:rsidRDefault="00D56C04" w:rsidP="00841868">
            <w:pPr>
              <w:adjustRightInd w:val="0"/>
              <w:snapToGrid w:val="0"/>
              <w:spacing w:line="520" w:lineRule="exact"/>
              <w:jc w:val="center"/>
              <w:rPr>
                <w:rFonts w:ascii="黑体" w:eastAsia="黑体" w:hAnsi="华文楷体"/>
                <w:sz w:val="30"/>
                <w:szCs w:val="30"/>
              </w:rPr>
            </w:pPr>
            <w:r w:rsidRPr="00D56C04">
              <w:rPr>
                <w:rFonts w:ascii="黑体" w:eastAsia="黑体" w:hAnsi="华文楷体" w:hint="eastAsia"/>
                <w:sz w:val="30"/>
                <w:szCs w:val="30"/>
              </w:rPr>
              <w:t>秘书处承担单位</w:t>
            </w:r>
          </w:p>
        </w:tc>
        <w:tc>
          <w:tcPr>
            <w:tcW w:w="2478" w:type="dxa"/>
            <w:vAlign w:val="center"/>
          </w:tcPr>
          <w:p w:rsidR="00D56C04" w:rsidRPr="00D56C04" w:rsidRDefault="00D56C04" w:rsidP="00841868">
            <w:pPr>
              <w:adjustRightInd w:val="0"/>
              <w:snapToGrid w:val="0"/>
              <w:spacing w:line="520" w:lineRule="exact"/>
              <w:jc w:val="center"/>
              <w:rPr>
                <w:rFonts w:ascii="黑体" w:eastAsia="黑体" w:hAnsi="华文楷体"/>
                <w:sz w:val="30"/>
                <w:szCs w:val="30"/>
              </w:rPr>
            </w:pPr>
            <w:r w:rsidRPr="00D56C04">
              <w:rPr>
                <w:rFonts w:ascii="黑体" w:eastAsia="黑体" w:hAnsi="华文楷体" w:hint="eastAsia"/>
                <w:sz w:val="30"/>
                <w:szCs w:val="30"/>
              </w:rPr>
              <w:t>通讯地址</w:t>
            </w:r>
          </w:p>
        </w:tc>
        <w:tc>
          <w:tcPr>
            <w:tcW w:w="1161" w:type="dxa"/>
          </w:tcPr>
          <w:p w:rsidR="00D56C04" w:rsidRPr="00D56C04" w:rsidRDefault="00D56C04" w:rsidP="00841868">
            <w:pPr>
              <w:adjustRightInd w:val="0"/>
              <w:snapToGrid w:val="0"/>
              <w:spacing w:line="520" w:lineRule="exact"/>
              <w:jc w:val="center"/>
              <w:rPr>
                <w:rFonts w:ascii="黑体" w:eastAsia="黑体" w:hAnsi="华文楷体"/>
                <w:sz w:val="30"/>
                <w:szCs w:val="30"/>
              </w:rPr>
            </w:pPr>
            <w:r w:rsidRPr="00D56C04">
              <w:rPr>
                <w:rFonts w:ascii="黑体" w:eastAsia="黑体" w:hAnsi="华文楷体" w:hint="eastAsia"/>
                <w:sz w:val="30"/>
                <w:szCs w:val="30"/>
              </w:rPr>
              <w:t>联系人</w:t>
            </w:r>
          </w:p>
        </w:tc>
        <w:tc>
          <w:tcPr>
            <w:tcW w:w="1670" w:type="dxa"/>
          </w:tcPr>
          <w:p w:rsidR="00D56C04" w:rsidRPr="00D56C04" w:rsidRDefault="00D56C04" w:rsidP="00D56C04">
            <w:pPr>
              <w:adjustRightInd w:val="0"/>
              <w:snapToGrid w:val="0"/>
              <w:spacing w:line="520" w:lineRule="exact"/>
              <w:jc w:val="center"/>
              <w:rPr>
                <w:rFonts w:ascii="黑体" w:eastAsia="黑体" w:hAnsi="华文楷体"/>
                <w:sz w:val="30"/>
                <w:szCs w:val="30"/>
              </w:rPr>
            </w:pPr>
            <w:r w:rsidRPr="00D56C04">
              <w:rPr>
                <w:rFonts w:ascii="黑体" w:eastAsia="黑体" w:hAnsi="华文楷体" w:hint="eastAsia"/>
                <w:sz w:val="30"/>
                <w:szCs w:val="30"/>
              </w:rPr>
              <w:t>联系电话</w:t>
            </w:r>
          </w:p>
        </w:tc>
        <w:tc>
          <w:tcPr>
            <w:tcW w:w="2976" w:type="dxa"/>
          </w:tcPr>
          <w:p w:rsidR="00D56C04" w:rsidRPr="00D56C04" w:rsidRDefault="00D56C04" w:rsidP="00841868">
            <w:pPr>
              <w:adjustRightInd w:val="0"/>
              <w:snapToGrid w:val="0"/>
              <w:spacing w:line="520" w:lineRule="exact"/>
              <w:jc w:val="center"/>
              <w:rPr>
                <w:rFonts w:ascii="黑体" w:eastAsia="黑体" w:hAnsi="华文楷体"/>
                <w:sz w:val="30"/>
                <w:szCs w:val="30"/>
              </w:rPr>
            </w:pPr>
            <w:r w:rsidRPr="00D56C04">
              <w:rPr>
                <w:rFonts w:ascii="黑体" w:eastAsia="黑体" w:hAnsi="华文楷体" w:hint="eastAsia"/>
                <w:sz w:val="30"/>
                <w:szCs w:val="30"/>
              </w:rPr>
              <w:t>电子邮箱</w:t>
            </w:r>
          </w:p>
        </w:tc>
      </w:tr>
      <w:tr w:rsidR="00D56C04" w:rsidRPr="0010480D" w:rsidTr="008A3F6B">
        <w:trPr>
          <w:cantSplit/>
          <w:trHeight w:val="1312"/>
          <w:jc w:val="center"/>
        </w:trPr>
        <w:tc>
          <w:tcPr>
            <w:tcW w:w="3127"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全国人工影响天气标准化技术委员会</w:t>
            </w:r>
          </w:p>
        </w:tc>
        <w:tc>
          <w:tcPr>
            <w:tcW w:w="2462"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中国气象科学研究院</w:t>
            </w:r>
          </w:p>
        </w:tc>
        <w:tc>
          <w:tcPr>
            <w:tcW w:w="2478"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北京市海淀区中关村南大街46号</w:t>
            </w:r>
            <w:r w:rsidRPr="00D56C04">
              <w:rPr>
                <w:rFonts w:ascii="仿宋_GB2312" w:eastAsia="仿宋_GB2312" w:cstheme="minorHAnsi" w:hint="eastAsia"/>
                <w:sz w:val="24"/>
                <w:szCs w:val="24"/>
              </w:rPr>
              <w:t>中国气象科学研究院</w:t>
            </w:r>
            <w:r w:rsidRPr="00D56C04">
              <w:rPr>
                <w:rFonts w:ascii="仿宋_GB2312" w:eastAsia="仿宋_GB2312" w:cstheme="minorHAnsi" w:hint="eastAsia"/>
                <w:sz w:val="24"/>
                <w:szCs w:val="24"/>
              </w:rPr>
              <w:t>（100081）</w:t>
            </w:r>
          </w:p>
        </w:tc>
        <w:tc>
          <w:tcPr>
            <w:tcW w:w="1161" w:type="dxa"/>
            <w:vAlign w:val="center"/>
          </w:tcPr>
          <w:p w:rsidR="00D56C04" w:rsidRPr="00D56C04" w:rsidRDefault="00D56C04" w:rsidP="00D56C04">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sz w:val="24"/>
                <w:szCs w:val="24"/>
              </w:rPr>
              <w:t>段婧</w:t>
            </w:r>
          </w:p>
        </w:tc>
        <w:tc>
          <w:tcPr>
            <w:tcW w:w="1670" w:type="dxa"/>
            <w:vAlign w:val="center"/>
          </w:tcPr>
          <w:p w:rsidR="00D56C04" w:rsidRPr="00D56C04" w:rsidRDefault="00D56C04" w:rsidP="008A3F6B">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color w:val="000000"/>
                <w:sz w:val="24"/>
                <w:szCs w:val="24"/>
              </w:rPr>
              <w:t>010-</w:t>
            </w:r>
            <w:r w:rsidRPr="00D56C04">
              <w:rPr>
                <w:rFonts w:ascii="仿宋_GB2312" w:eastAsia="仿宋_GB2312" w:cstheme="minorHAnsi" w:hint="eastAsia"/>
                <w:sz w:val="24"/>
                <w:szCs w:val="24"/>
              </w:rPr>
              <w:t>68406545</w:t>
            </w:r>
          </w:p>
        </w:tc>
        <w:tc>
          <w:tcPr>
            <w:tcW w:w="2976" w:type="dxa"/>
            <w:vAlign w:val="center"/>
          </w:tcPr>
          <w:p w:rsidR="00D56C04" w:rsidRPr="00D56C04" w:rsidRDefault="00D56C04" w:rsidP="008A3F6B">
            <w:pPr>
              <w:adjustRightInd w:val="0"/>
              <w:snapToGrid w:val="0"/>
              <w:spacing w:line="440" w:lineRule="exact"/>
              <w:jc w:val="center"/>
              <w:rPr>
                <w:rFonts w:eastAsia="仿宋_GB2312" w:cstheme="minorHAnsi"/>
                <w:sz w:val="24"/>
                <w:szCs w:val="24"/>
              </w:rPr>
            </w:pPr>
            <w:hyperlink r:id="rId7" w:history="1">
              <w:r w:rsidRPr="00D56C04">
                <w:rPr>
                  <w:rFonts w:cstheme="minorHAnsi"/>
                  <w:sz w:val="24"/>
                  <w:szCs w:val="24"/>
                </w:rPr>
                <w:t>duanj@cams.cma.gov.cn</w:t>
              </w:r>
            </w:hyperlink>
          </w:p>
        </w:tc>
      </w:tr>
      <w:tr w:rsidR="00D56C04" w:rsidRPr="0010480D" w:rsidTr="008A3F6B">
        <w:trPr>
          <w:cantSplit/>
          <w:jc w:val="center"/>
        </w:trPr>
        <w:tc>
          <w:tcPr>
            <w:tcW w:w="3127"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全国农业气象标准化技术委员会</w:t>
            </w:r>
          </w:p>
        </w:tc>
        <w:tc>
          <w:tcPr>
            <w:tcW w:w="2462"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国家气象中心</w:t>
            </w:r>
          </w:p>
        </w:tc>
        <w:tc>
          <w:tcPr>
            <w:tcW w:w="2478"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北京市海淀区中关村南大街46号国家气象中心（100081）</w:t>
            </w:r>
          </w:p>
        </w:tc>
        <w:tc>
          <w:tcPr>
            <w:tcW w:w="1161" w:type="dxa"/>
            <w:vAlign w:val="center"/>
          </w:tcPr>
          <w:p w:rsidR="00D56C04" w:rsidRPr="00D56C04" w:rsidRDefault="00D56C04" w:rsidP="00D56C04">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sz w:val="24"/>
                <w:szCs w:val="24"/>
              </w:rPr>
              <w:t>托亚</w:t>
            </w:r>
          </w:p>
        </w:tc>
        <w:tc>
          <w:tcPr>
            <w:tcW w:w="1670" w:type="dxa"/>
            <w:vAlign w:val="center"/>
          </w:tcPr>
          <w:p w:rsidR="00D56C04" w:rsidRPr="00D56C04" w:rsidRDefault="00D56C04" w:rsidP="008A3F6B">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color w:val="000000"/>
                <w:sz w:val="24"/>
                <w:szCs w:val="24"/>
              </w:rPr>
              <w:t>010-68408555</w:t>
            </w:r>
          </w:p>
        </w:tc>
        <w:tc>
          <w:tcPr>
            <w:tcW w:w="2976" w:type="dxa"/>
            <w:vAlign w:val="center"/>
          </w:tcPr>
          <w:p w:rsidR="00D56C04" w:rsidRPr="00D56C04" w:rsidRDefault="00D56C04" w:rsidP="008A3F6B">
            <w:pPr>
              <w:adjustRightInd w:val="0"/>
              <w:snapToGrid w:val="0"/>
              <w:spacing w:line="440" w:lineRule="exact"/>
              <w:jc w:val="center"/>
              <w:rPr>
                <w:rFonts w:eastAsia="仿宋_GB2312" w:cstheme="minorHAnsi"/>
                <w:sz w:val="24"/>
                <w:szCs w:val="24"/>
              </w:rPr>
            </w:pPr>
            <w:hyperlink r:id="rId8" w:history="1">
              <w:r w:rsidRPr="00D56C04">
                <w:rPr>
                  <w:rFonts w:eastAsia="仿宋_GB2312" w:cstheme="minorHAnsi"/>
                  <w:color w:val="000000"/>
                  <w:sz w:val="24"/>
                  <w:szCs w:val="24"/>
                </w:rPr>
                <w:t>tuoy@cma.gov.cn</w:t>
              </w:r>
            </w:hyperlink>
          </w:p>
        </w:tc>
      </w:tr>
      <w:tr w:rsidR="00D56C04" w:rsidRPr="0010480D" w:rsidTr="008A3F6B">
        <w:trPr>
          <w:cantSplit/>
          <w:jc w:val="center"/>
        </w:trPr>
        <w:tc>
          <w:tcPr>
            <w:tcW w:w="3127"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全国气候与气候变化标准化技术委员会</w:t>
            </w:r>
          </w:p>
        </w:tc>
        <w:tc>
          <w:tcPr>
            <w:tcW w:w="2462"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国家气候中心</w:t>
            </w:r>
          </w:p>
        </w:tc>
        <w:tc>
          <w:tcPr>
            <w:tcW w:w="2478"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北京市海淀区中关村南大街46号</w:t>
            </w:r>
            <w:r w:rsidRPr="00D56C04">
              <w:rPr>
                <w:rFonts w:ascii="仿宋_GB2312" w:eastAsia="仿宋_GB2312" w:cstheme="minorHAnsi" w:hint="eastAsia"/>
                <w:sz w:val="24"/>
                <w:szCs w:val="24"/>
              </w:rPr>
              <w:t>国家气候中心</w:t>
            </w:r>
            <w:r w:rsidRPr="00D56C04">
              <w:rPr>
                <w:rFonts w:ascii="仿宋_GB2312" w:eastAsia="仿宋_GB2312" w:cstheme="minorHAnsi" w:hint="eastAsia"/>
                <w:sz w:val="24"/>
                <w:szCs w:val="24"/>
              </w:rPr>
              <w:t>（100081）</w:t>
            </w:r>
          </w:p>
        </w:tc>
        <w:tc>
          <w:tcPr>
            <w:tcW w:w="1161" w:type="dxa"/>
            <w:vAlign w:val="center"/>
          </w:tcPr>
          <w:p w:rsidR="00D56C04" w:rsidRPr="00D56C04" w:rsidRDefault="00D56C04" w:rsidP="00D56C04">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sz w:val="24"/>
                <w:szCs w:val="24"/>
              </w:rPr>
              <w:t>宋亚芳</w:t>
            </w:r>
          </w:p>
        </w:tc>
        <w:tc>
          <w:tcPr>
            <w:tcW w:w="1670" w:type="dxa"/>
            <w:vAlign w:val="center"/>
          </w:tcPr>
          <w:p w:rsidR="00D56C04" w:rsidRPr="00D56C04" w:rsidRDefault="00D56C04" w:rsidP="008A3F6B">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color w:val="000000"/>
                <w:sz w:val="24"/>
                <w:szCs w:val="24"/>
              </w:rPr>
              <w:t>010-</w:t>
            </w:r>
            <w:r w:rsidRPr="00D56C04">
              <w:rPr>
                <w:rFonts w:ascii="仿宋_GB2312" w:eastAsia="仿宋_GB2312" w:cstheme="minorHAnsi" w:hint="eastAsia"/>
                <w:sz w:val="24"/>
                <w:szCs w:val="24"/>
              </w:rPr>
              <w:t>58993469</w:t>
            </w:r>
          </w:p>
        </w:tc>
        <w:tc>
          <w:tcPr>
            <w:tcW w:w="2976" w:type="dxa"/>
            <w:vAlign w:val="center"/>
          </w:tcPr>
          <w:p w:rsidR="00D56C04" w:rsidRPr="00D56C04" w:rsidRDefault="00D56C04" w:rsidP="008A3F6B">
            <w:pPr>
              <w:adjustRightInd w:val="0"/>
              <w:snapToGrid w:val="0"/>
              <w:spacing w:line="440" w:lineRule="exact"/>
              <w:jc w:val="center"/>
              <w:rPr>
                <w:rFonts w:eastAsia="仿宋_GB2312" w:cstheme="minorHAnsi"/>
                <w:sz w:val="24"/>
                <w:szCs w:val="24"/>
              </w:rPr>
            </w:pPr>
            <w:r w:rsidRPr="00D56C04">
              <w:rPr>
                <w:sz w:val="24"/>
                <w:szCs w:val="24"/>
              </w:rPr>
              <w:t>yafang@cma.gov.cn</w:t>
            </w:r>
          </w:p>
        </w:tc>
      </w:tr>
      <w:tr w:rsidR="00D56C04" w:rsidRPr="0010480D" w:rsidTr="008A3F6B">
        <w:trPr>
          <w:cantSplit/>
          <w:jc w:val="center"/>
        </w:trPr>
        <w:tc>
          <w:tcPr>
            <w:tcW w:w="3127"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全国气候与气候变化标准化技术委员会大气成分观测预报预警服务分技术委员会</w:t>
            </w:r>
          </w:p>
        </w:tc>
        <w:tc>
          <w:tcPr>
            <w:tcW w:w="2462"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中国气象局气象探测中心</w:t>
            </w:r>
          </w:p>
        </w:tc>
        <w:tc>
          <w:tcPr>
            <w:tcW w:w="2478"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北京市海淀区中关村南大街46号中国气象</w:t>
            </w:r>
            <w:r w:rsidRPr="00D56C04">
              <w:rPr>
                <w:rFonts w:ascii="仿宋_GB2312" w:eastAsia="仿宋_GB2312" w:cstheme="minorHAnsi" w:hint="eastAsia"/>
                <w:sz w:val="24"/>
                <w:szCs w:val="24"/>
              </w:rPr>
              <w:t>局气象探测中心</w:t>
            </w:r>
            <w:r w:rsidRPr="00D56C04">
              <w:rPr>
                <w:rFonts w:ascii="仿宋_GB2312" w:eastAsia="仿宋_GB2312" w:cstheme="minorHAnsi" w:hint="eastAsia"/>
                <w:sz w:val="24"/>
                <w:szCs w:val="24"/>
              </w:rPr>
              <w:t>（100081）</w:t>
            </w:r>
          </w:p>
        </w:tc>
        <w:tc>
          <w:tcPr>
            <w:tcW w:w="1161" w:type="dxa"/>
            <w:vAlign w:val="center"/>
          </w:tcPr>
          <w:p w:rsidR="00D56C04" w:rsidRPr="00D56C04" w:rsidRDefault="00D56C04" w:rsidP="00D56C04">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sz w:val="24"/>
                <w:szCs w:val="24"/>
              </w:rPr>
              <w:t>张晓春</w:t>
            </w:r>
          </w:p>
        </w:tc>
        <w:tc>
          <w:tcPr>
            <w:tcW w:w="1670" w:type="dxa"/>
            <w:vAlign w:val="center"/>
          </w:tcPr>
          <w:p w:rsidR="00D56C04" w:rsidRPr="00D56C04" w:rsidRDefault="00D56C04" w:rsidP="008A3F6B">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color w:val="000000"/>
                <w:sz w:val="24"/>
                <w:szCs w:val="24"/>
              </w:rPr>
              <w:t>010-</w:t>
            </w:r>
            <w:r w:rsidRPr="00D56C04">
              <w:rPr>
                <w:rFonts w:ascii="仿宋_GB2312" w:eastAsia="仿宋_GB2312" w:cstheme="minorHAnsi" w:hint="eastAsia"/>
                <w:sz w:val="24"/>
                <w:szCs w:val="24"/>
              </w:rPr>
              <w:t>58995267</w:t>
            </w:r>
          </w:p>
        </w:tc>
        <w:tc>
          <w:tcPr>
            <w:tcW w:w="2976" w:type="dxa"/>
            <w:vAlign w:val="center"/>
          </w:tcPr>
          <w:p w:rsidR="00D56C04" w:rsidRPr="00D56C04" w:rsidRDefault="00D56C04" w:rsidP="008A3F6B">
            <w:pPr>
              <w:adjustRightInd w:val="0"/>
              <w:snapToGrid w:val="0"/>
              <w:spacing w:line="440" w:lineRule="exact"/>
              <w:jc w:val="center"/>
              <w:rPr>
                <w:rFonts w:eastAsia="仿宋_GB2312" w:cstheme="minorHAnsi"/>
                <w:sz w:val="24"/>
                <w:szCs w:val="24"/>
              </w:rPr>
            </w:pPr>
            <w:r w:rsidRPr="00D56C04">
              <w:rPr>
                <w:rFonts w:hint="eastAsia"/>
                <w:sz w:val="24"/>
                <w:szCs w:val="24"/>
              </w:rPr>
              <w:t>xczhang@cams.cma.gov.cn</w:t>
            </w:r>
          </w:p>
        </w:tc>
      </w:tr>
      <w:tr w:rsidR="00D56C04" w:rsidRPr="0010480D" w:rsidTr="008A3F6B">
        <w:trPr>
          <w:cantSplit/>
          <w:jc w:val="center"/>
        </w:trPr>
        <w:tc>
          <w:tcPr>
            <w:tcW w:w="3127"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lastRenderedPageBreak/>
              <w:t>全国气候与气候变化标准化技术委员会风能太阳能气候资源分技术委员会</w:t>
            </w:r>
          </w:p>
        </w:tc>
        <w:tc>
          <w:tcPr>
            <w:tcW w:w="2462"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中国气象局公共气象服务中心</w:t>
            </w:r>
          </w:p>
        </w:tc>
        <w:tc>
          <w:tcPr>
            <w:tcW w:w="2478"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北京市海淀区中关村南大街46号中国气象</w:t>
            </w:r>
            <w:r w:rsidRPr="00D56C04">
              <w:rPr>
                <w:rFonts w:ascii="仿宋_GB2312" w:eastAsia="仿宋_GB2312" w:cstheme="minorHAnsi" w:hint="eastAsia"/>
                <w:sz w:val="24"/>
                <w:szCs w:val="24"/>
              </w:rPr>
              <w:t>局公共服务中心</w:t>
            </w:r>
            <w:r w:rsidRPr="00D56C04">
              <w:rPr>
                <w:rFonts w:ascii="仿宋_GB2312" w:eastAsia="仿宋_GB2312" w:cstheme="minorHAnsi" w:hint="eastAsia"/>
                <w:sz w:val="24"/>
                <w:szCs w:val="24"/>
              </w:rPr>
              <w:t>（100081）</w:t>
            </w:r>
          </w:p>
        </w:tc>
        <w:tc>
          <w:tcPr>
            <w:tcW w:w="1161" w:type="dxa"/>
            <w:vAlign w:val="center"/>
          </w:tcPr>
          <w:p w:rsidR="00D56C04" w:rsidRPr="00D56C04" w:rsidRDefault="00D56C04" w:rsidP="00D56C04">
            <w:pPr>
              <w:adjustRightInd w:val="0"/>
              <w:snapToGrid w:val="0"/>
              <w:spacing w:line="440" w:lineRule="exact"/>
              <w:jc w:val="center"/>
              <w:rPr>
                <w:rFonts w:ascii="仿宋_GB2312" w:eastAsia="仿宋_GB2312" w:cstheme="minorHAnsi" w:hint="eastAsia"/>
                <w:sz w:val="24"/>
                <w:szCs w:val="24"/>
              </w:rPr>
            </w:pPr>
            <w:proofErr w:type="gramStart"/>
            <w:r w:rsidRPr="00D56C04">
              <w:rPr>
                <w:rFonts w:ascii="仿宋_GB2312" w:eastAsia="仿宋_GB2312" w:cstheme="minorHAnsi" w:hint="eastAsia"/>
                <w:sz w:val="24"/>
                <w:szCs w:val="24"/>
              </w:rPr>
              <w:t>孙逸涵</w:t>
            </w:r>
            <w:proofErr w:type="gramEnd"/>
          </w:p>
        </w:tc>
        <w:tc>
          <w:tcPr>
            <w:tcW w:w="1670" w:type="dxa"/>
            <w:vAlign w:val="center"/>
          </w:tcPr>
          <w:p w:rsidR="00D56C04" w:rsidRPr="00D56C04" w:rsidRDefault="00D56C04" w:rsidP="008A3F6B">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color w:val="000000"/>
                <w:sz w:val="24"/>
                <w:szCs w:val="24"/>
              </w:rPr>
              <w:t>010-</w:t>
            </w:r>
            <w:r w:rsidRPr="00D56C04">
              <w:rPr>
                <w:rFonts w:ascii="仿宋_GB2312" w:eastAsia="仿宋_GB2312" w:cstheme="minorHAnsi" w:hint="eastAsia"/>
                <w:sz w:val="24"/>
                <w:szCs w:val="24"/>
              </w:rPr>
              <w:t>68408573</w:t>
            </w:r>
          </w:p>
        </w:tc>
        <w:tc>
          <w:tcPr>
            <w:tcW w:w="2976" w:type="dxa"/>
            <w:vAlign w:val="center"/>
          </w:tcPr>
          <w:p w:rsidR="00D56C04" w:rsidRPr="00D56C04" w:rsidRDefault="00D56C04" w:rsidP="008A3F6B">
            <w:pPr>
              <w:adjustRightInd w:val="0"/>
              <w:snapToGrid w:val="0"/>
              <w:spacing w:line="440" w:lineRule="exact"/>
              <w:jc w:val="center"/>
              <w:rPr>
                <w:rFonts w:eastAsia="仿宋_GB2312" w:cstheme="minorHAnsi"/>
                <w:sz w:val="24"/>
                <w:szCs w:val="24"/>
              </w:rPr>
            </w:pPr>
            <w:hyperlink r:id="rId9" w:history="1">
              <w:r w:rsidRPr="00D56C04">
                <w:rPr>
                  <w:rFonts w:hint="eastAsia"/>
                  <w:sz w:val="24"/>
                  <w:szCs w:val="24"/>
                </w:rPr>
                <w:t>sunyh@cma.gov.cn</w:t>
              </w:r>
            </w:hyperlink>
            <w:bookmarkStart w:id="0" w:name="_GoBack"/>
            <w:bookmarkEnd w:id="0"/>
          </w:p>
        </w:tc>
      </w:tr>
      <w:tr w:rsidR="00D56C04" w:rsidRPr="0010480D" w:rsidTr="008A3F6B">
        <w:trPr>
          <w:cantSplit/>
          <w:jc w:val="center"/>
        </w:trPr>
        <w:tc>
          <w:tcPr>
            <w:tcW w:w="3127"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全国气象防灾减灾标准化技术委员会气象影视分技术委员会</w:t>
            </w:r>
          </w:p>
        </w:tc>
        <w:tc>
          <w:tcPr>
            <w:tcW w:w="2462"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北京华风气</w:t>
            </w:r>
            <w:proofErr w:type="gramStart"/>
            <w:r w:rsidRPr="00D56C04">
              <w:rPr>
                <w:rFonts w:ascii="仿宋_GB2312" w:eastAsia="仿宋_GB2312" w:cstheme="minorHAnsi" w:hint="eastAsia"/>
                <w:sz w:val="24"/>
                <w:szCs w:val="24"/>
              </w:rPr>
              <w:t>象</w:t>
            </w:r>
            <w:proofErr w:type="gramEnd"/>
            <w:r w:rsidRPr="00D56C04">
              <w:rPr>
                <w:rFonts w:ascii="仿宋_GB2312" w:eastAsia="仿宋_GB2312" w:cstheme="minorHAnsi" w:hint="eastAsia"/>
                <w:sz w:val="24"/>
                <w:szCs w:val="24"/>
              </w:rPr>
              <w:t>影视信息集团有限公司</w:t>
            </w:r>
          </w:p>
        </w:tc>
        <w:tc>
          <w:tcPr>
            <w:tcW w:w="2478" w:type="dxa"/>
            <w:vAlign w:val="center"/>
          </w:tcPr>
          <w:p w:rsidR="00D56C04" w:rsidRPr="00D56C04" w:rsidRDefault="00D56C04" w:rsidP="00D56C04">
            <w:pPr>
              <w:adjustRightInd w:val="0"/>
              <w:snapToGrid w:val="0"/>
              <w:spacing w:line="440" w:lineRule="exact"/>
              <w:rPr>
                <w:rFonts w:ascii="仿宋_GB2312" w:eastAsia="仿宋_GB2312" w:cstheme="minorHAnsi" w:hint="eastAsia"/>
                <w:sz w:val="24"/>
                <w:szCs w:val="24"/>
              </w:rPr>
            </w:pPr>
            <w:r w:rsidRPr="00D56C04">
              <w:rPr>
                <w:rFonts w:ascii="仿宋_GB2312" w:eastAsia="仿宋_GB2312" w:cstheme="minorHAnsi" w:hint="eastAsia"/>
                <w:sz w:val="24"/>
                <w:szCs w:val="24"/>
              </w:rPr>
              <w:t>北京市海淀区中关村南大街46号</w:t>
            </w:r>
            <w:r w:rsidRPr="00D56C04">
              <w:rPr>
                <w:rFonts w:ascii="仿宋_GB2312" w:eastAsia="仿宋_GB2312" w:cstheme="minorHAnsi" w:hint="eastAsia"/>
                <w:sz w:val="24"/>
                <w:szCs w:val="24"/>
              </w:rPr>
              <w:t>华风影视大楼</w:t>
            </w:r>
            <w:r w:rsidRPr="00D56C04">
              <w:rPr>
                <w:rFonts w:ascii="仿宋_GB2312" w:eastAsia="仿宋_GB2312" w:cstheme="minorHAnsi" w:hint="eastAsia"/>
                <w:sz w:val="24"/>
                <w:szCs w:val="24"/>
              </w:rPr>
              <w:t>（100081）</w:t>
            </w:r>
          </w:p>
        </w:tc>
        <w:tc>
          <w:tcPr>
            <w:tcW w:w="1161" w:type="dxa"/>
            <w:vAlign w:val="center"/>
          </w:tcPr>
          <w:p w:rsidR="00D56C04" w:rsidRPr="00D56C04" w:rsidRDefault="00D56C04" w:rsidP="00D56C04">
            <w:pPr>
              <w:adjustRightInd w:val="0"/>
              <w:snapToGrid w:val="0"/>
              <w:spacing w:line="440" w:lineRule="exact"/>
              <w:jc w:val="center"/>
              <w:rPr>
                <w:rFonts w:ascii="仿宋_GB2312" w:eastAsia="仿宋_GB2312" w:cstheme="minorHAnsi" w:hint="eastAsia"/>
                <w:sz w:val="24"/>
                <w:szCs w:val="24"/>
              </w:rPr>
            </w:pPr>
            <w:proofErr w:type="gramStart"/>
            <w:r w:rsidRPr="00D56C04">
              <w:rPr>
                <w:rFonts w:ascii="仿宋_GB2312" w:eastAsia="仿宋_GB2312" w:cstheme="minorHAnsi" w:hint="eastAsia"/>
                <w:sz w:val="24"/>
                <w:szCs w:val="24"/>
              </w:rPr>
              <w:t>遇蕾</w:t>
            </w:r>
            <w:proofErr w:type="gramEnd"/>
          </w:p>
        </w:tc>
        <w:tc>
          <w:tcPr>
            <w:tcW w:w="1670" w:type="dxa"/>
            <w:vAlign w:val="center"/>
          </w:tcPr>
          <w:p w:rsidR="00D56C04" w:rsidRPr="00D56C04" w:rsidRDefault="00D56C04" w:rsidP="008A3F6B">
            <w:pPr>
              <w:adjustRightInd w:val="0"/>
              <w:snapToGrid w:val="0"/>
              <w:spacing w:line="440" w:lineRule="exact"/>
              <w:jc w:val="center"/>
              <w:rPr>
                <w:rFonts w:ascii="仿宋_GB2312" w:eastAsia="仿宋_GB2312" w:cstheme="minorHAnsi" w:hint="eastAsia"/>
                <w:sz w:val="24"/>
                <w:szCs w:val="24"/>
              </w:rPr>
            </w:pPr>
            <w:r w:rsidRPr="00D56C04">
              <w:rPr>
                <w:rFonts w:ascii="仿宋_GB2312" w:eastAsia="仿宋_GB2312" w:cstheme="minorHAnsi" w:hint="eastAsia"/>
                <w:color w:val="000000"/>
                <w:sz w:val="24"/>
                <w:szCs w:val="24"/>
              </w:rPr>
              <w:t>010-</w:t>
            </w:r>
            <w:r w:rsidRPr="00D56C04">
              <w:rPr>
                <w:rFonts w:ascii="仿宋_GB2312" w:eastAsia="仿宋_GB2312" w:cstheme="minorHAnsi" w:hint="eastAsia"/>
                <w:sz w:val="24"/>
                <w:szCs w:val="24"/>
              </w:rPr>
              <w:t>68406495</w:t>
            </w:r>
          </w:p>
        </w:tc>
        <w:tc>
          <w:tcPr>
            <w:tcW w:w="2976" w:type="dxa"/>
            <w:vAlign w:val="center"/>
          </w:tcPr>
          <w:p w:rsidR="00D56C04" w:rsidRPr="00D56C04" w:rsidRDefault="00D56C04" w:rsidP="008A3F6B">
            <w:pPr>
              <w:adjustRightInd w:val="0"/>
              <w:snapToGrid w:val="0"/>
              <w:spacing w:line="440" w:lineRule="exact"/>
              <w:jc w:val="center"/>
              <w:rPr>
                <w:rFonts w:eastAsia="仿宋_GB2312" w:cstheme="minorHAnsi"/>
                <w:sz w:val="24"/>
                <w:szCs w:val="24"/>
              </w:rPr>
            </w:pPr>
            <w:r w:rsidRPr="00D56C04">
              <w:rPr>
                <w:rFonts w:cstheme="minorHAnsi"/>
                <w:sz w:val="24"/>
                <w:szCs w:val="24"/>
              </w:rPr>
              <w:t>yulei@cma.gov.c</w:t>
            </w:r>
            <w:r w:rsidRPr="00D56C04">
              <w:rPr>
                <w:rFonts w:cstheme="minorHAnsi"/>
                <w:sz w:val="24"/>
                <w:szCs w:val="24"/>
              </w:rPr>
              <w:t>n</w:t>
            </w:r>
          </w:p>
        </w:tc>
      </w:tr>
    </w:tbl>
    <w:p w:rsidR="00950C45" w:rsidRPr="0010480D" w:rsidRDefault="00950C45"/>
    <w:sectPr w:rsidR="00950C45" w:rsidRPr="0010480D" w:rsidSect="0010480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A1" w:rsidRDefault="008E5FA1" w:rsidP="0010480D">
      <w:r>
        <w:separator/>
      </w:r>
    </w:p>
  </w:endnote>
  <w:endnote w:type="continuationSeparator" w:id="0">
    <w:p w:rsidR="008E5FA1" w:rsidRDefault="008E5FA1" w:rsidP="0010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A1" w:rsidRDefault="008E5FA1" w:rsidP="0010480D">
      <w:r>
        <w:separator/>
      </w:r>
    </w:p>
  </w:footnote>
  <w:footnote w:type="continuationSeparator" w:id="0">
    <w:p w:rsidR="008E5FA1" w:rsidRDefault="008E5FA1" w:rsidP="00104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D6"/>
    <w:rsid w:val="0010480D"/>
    <w:rsid w:val="003968C4"/>
    <w:rsid w:val="006C0B2C"/>
    <w:rsid w:val="0070022D"/>
    <w:rsid w:val="008916D6"/>
    <w:rsid w:val="008A3F6B"/>
    <w:rsid w:val="008E5FA1"/>
    <w:rsid w:val="00950C45"/>
    <w:rsid w:val="00D5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80D"/>
    <w:rPr>
      <w:sz w:val="18"/>
      <w:szCs w:val="18"/>
    </w:rPr>
  </w:style>
  <w:style w:type="paragraph" w:styleId="a4">
    <w:name w:val="footer"/>
    <w:basedOn w:val="a"/>
    <w:link w:val="Char0"/>
    <w:uiPriority w:val="99"/>
    <w:unhideWhenUsed/>
    <w:rsid w:val="0010480D"/>
    <w:pPr>
      <w:tabs>
        <w:tab w:val="center" w:pos="4153"/>
        <w:tab w:val="right" w:pos="8306"/>
      </w:tabs>
      <w:snapToGrid w:val="0"/>
      <w:jc w:val="left"/>
    </w:pPr>
    <w:rPr>
      <w:sz w:val="18"/>
      <w:szCs w:val="18"/>
    </w:rPr>
  </w:style>
  <w:style w:type="character" w:customStyle="1" w:styleId="Char0">
    <w:name w:val="页脚 Char"/>
    <w:basedOn w:val="a0"/>
    <w:link w:val="a4"/>
    <w:uiPriority w:val="99"/>
    <w:rsid w:val="0010480D"/>
    <w:rPr>
      <w:sz w:val="18"/>
      <w:szCs w:val="18"/>
    </w:rPr>
  </w:style>
  <w:style w:type="table" w:styleId="a5">
    <w:name w:val="Table Grid"/>
    <w:basedOn w:val="a1"/>
    <w:uiPriority w:val="59"/>
    <w:rsid w:val="0010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80D"/>
    <w:rPr>
      <w:sz w:val="18"/>
      <w:szCs w:val="18"/>
    </w:rPr>
  </w:style>
  <w:style w:type="paragraph" w:styleId="a4">
    <w:name w:val="footer"/>
    <w:basedOn w:val="a"/>
    <w:link w:val="Char0"/>
    <w:uiPriority w:val="99"/>
    <w:unhideWhenUsed/>
    <w:rsid w:val="0010480D"/>
    <w:pPr>
      <w:tabs>
        <w:tab w:val="center" w:pos="4153"/>
        <w:tab w:val="right" w:pos="8306"/>
      </w:tabs>
      <w:snapToGrid w:val="0"/>
      <w:jc w:val="left"/>
    </w:pPr>
    <w:rPr>
      <w:sz w:val="18"/>
      <w:szCs w:val="18"/>
    </w:rPr>
  </w:style>
  <w:style w:type="character" w:customStyle="1" w:styleId="Char0">
    <w:name w:val="页脚 Char"/>
    <w:basedOn w:val="a0"/>
    <w:link w:val="a4"/>
    <w:uiPriority w:val="99"/>
    <w:rsid w:val="0010480D"/>
    <w:rPr>
      <w:sz w:val="18"/>
      <w:szCs w:val="18"/>
    </w:rPr>
  </w:style>
  <w:style w:type="table" w:styleId="a5">
    <w:name w:val="Table Grid"/>
    <w:basedOn w:val="a1"/>
    <w:uiPriority w:val="59"/>
    <w:rsid w:val="0010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oy@cma.gov.cn" TargetMode="External"/><Relationship Id="rId3" Type="http://schemas.openxmlformats.org/officeDocument/2006/relationships/settings" Target="settings.xml"/><Relationship Id="rId7" Type="http://schemas.openxmlformats.org/officeDocument/2006/relationships/hyperlink" Target="mailto:duanj@cams.cm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yh@cm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120</Words>
  <Characters>688</Characters>
  <Application>Microsoft Office Word</Application>
  <DocSecurity>0</DocSecurity>
  <Lines>5</Lines>
  <Paragraphs>1</Paragraphs>
  <ScaleCrop>false</ScaleCrop>
  <Company>CMA</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胡赫</dc:creator>
  <cp:keywords/>
  <dc:description/>
  <cp:lastModifiedBy>周韶雄</cp:lastModifiedBy>
  <cp:revision>6</cp:revision>
  <dcterms:created xsi:type="dcterms:W3CDTF">2012-01-11T08:51:00Z</dcterms:created>
  <dcterms:modified xsi:type="dcterms:W3CDTF">2012-01-16T02:26:00Z</dcterms:modified>
</cp:coreProperties>
</file>